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ns0:document xmlns:ns0="http://schemas.openxmlformats.org/wordprocessingml/2006/main" xmlns:ns1="http://schemas.openxmlformats.org/markup-compatibility/2006" ns1:Ignorable="w14 w15 wp14">
  <ns0:body>
    <ns0:p>
      <ns0:pPr>
        <ns0:spacing ns0:after="40"/>
      </ns0:pPr>
      <ns0:r>
        <ns0:rPr>
          <ns0:rFonts ns0:ascii="Calibri" ns0:hAnsi="Calibri" ns0:cs="Calibri"/>
          <ns0:b/>
          <ns0:bCs/>
          <ns0:color ns0:val="1B2A41"/>
          <ns0:sz ns0:val="40"/>
          <ns0:szCs ns0:val="40"/>
        </ns0:rPr>
        <ns0:t xml:space="preserve">UGWOKE LEVI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E5C8A"/>
          <ns0:sz ns0:val="23"/>
          <ns0:szCs ns0:val="23"/>
        </ns0:rPr>
        <ns0:t xml:space="preserve">Backend Engineer (Node.js &amp; Python) | Web3 &amp; Smart Contracts Knowledgeable</ns0:t>
      </ns0:r>
    </ns0:p>
    <ns0:p>
      <ns0:pPr>
        <ns0:spacing ns0:after="140"/>
      </ns0:pPr>
      <ns0:r>
        <ns0:rPr>
          <ns0:rFonts ns0:ascii="Calibri" ns0:hAnsi="Calibri" ns0:cs="Calibri"/>
          <ns0:color ns0:val="555555"/>
          <ns0:sz ns0:val="18"/>
          <ns0:szCs ns0:val="18"/>
        </ns0:rPr>
        <ns0:t xml:space="preserve">Kaduna / Enugu, Nigeria  |  +234 9030098304  |  levibliss2000@gmail.com  |  linkedin.com/in/levi-soromto  |  github.com/levoski1</ns0:t>
      </ns0:r>
    </ns0:p>
    <ns0:p>
      <ns0:pPr>
        <ns0:pBdr>
          <ns0:bottom ns0:val="single" ns0:color="1B2A41" ns0:sz="4" ns0:space="3"/>
        </ns0:pBdr>
        <ns0:spacing ns0:after="80" ns0:before="220"/>
      </ns0:pPr>
      <ns0:r>
        <ns0:rPr>
          <ns0:rFonts ns0:ascii="Calibri" ns0:hAnsi="Calibri" ns0:cs="Calibri"/>
          <ns0:b/>
          <ns0:bCs/>
          <ns0:color ns0:val="1B2A41"/>
          <ns0:sz ns0:val="22"/>
          <ns0:szCs ns0:val="22"/>
        </ns0:rPr>
        <ns0:t xml:space="preserve">PROFESSIONAL SUMMARY</ns0:t>
      </ns0:r>
    </ns0:p>
    <ns0:p>
      <ns0:pPr>
        <ns0:spacing ns0:after="8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Backend engineer specializing primarily in Node.js (TypeScript, Express) with solid production experience in Python (FastAPI, Django). With a B.Sc. in Accounting and 3+ years of production experience building high-throughput REST and WebSocket APIs, double-entry financial ledgers, and database-driven systems (PostgreSQL, Redis, MongoDB), I focus on data integrity, fault tolerance, and clean architecture. Additionally, I bring practical working knowledge of Solidity smart contracts and EVM mechanics, allowing me to bridge enterprise backend systems with on-chain settlement, escrow logic, and multi-chain protocols.</ns0:t>
      </ns0:r>
    </ns0:p>
    <ns0:p>
      <ns0:pPr>
        <ns0:pBdr>
          <ns0:bottom ns0:val="single" ns0:color="1B2A41" ns0:sz="4" ns0:space="3"/>
        </ns0:pBdr>
        <ns0:spacing ns0:after="80" ns0:before="220"/>
      </ns0:pPr>
      <ns0:r>
        <ns0:rPr>
          <ns0:rFonts ns0:ascii="Calibri" ns0:hAnsi="Calibri" ns0:cs="Calibri"/>
          <ns0:b/>
          <ns0:bCs/>
          <ns0:color ns0:val="1B2A41"/>
          <ns0:sz ns0:val="22"/>
          <ns0:szCs ns0:val="22"/>
        </ns0:rPr>
        <ns0:t xml:space="preserve">TECHNICAL SKILLS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Backend Engineering (Core):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Node.js 20, TypeScript 5, Express.js, Knex.js, Zod schema validation, RESTful API architecture, WebSockets, Python 3 (FastAPI, Django REST Framework), PHP 8, modular clean architecture, rate limiting, and asynchronous background workers.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Databases &amp; Ledgers: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PostgreSQL 16, Supabase RLS, Redis 7 (sub-millisecond caching, token revocation lists), MongoDB Atlas, MySQL, append-only double-entry ledgers, ACID transaction isolation, and row-level locking (SELECT ... FOR UPDATE).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Web3 &amp; Smart Contracts (Working Knowledge):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Solidity fundamentals (state variables, storage packing, modifiers, custom errors), EVM mechanics, Hardhat &amp; Foundry (local testing, fuzzing), Stellar USDC &amp; Base L2 settlement, direct JSON-RPC receipt verification.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Security &amp; Systems Thinking: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Dual-token JWT family rotation (access/refresh), token blacklisting, RBAC, Socratic threat modeling, strict idempotency keys, separation of duties, and OWASP baseline enforcement.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DevOps &amp; Infrastructure: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Git/GitHub, Render, Railway, Vercel, Docker containerization, GitHub Actions CI/CD, OpenAPI/Swagger API specifications, Postman.</ns0:t>
      </ns0:r>
    </ns0:p>
    <ns0:p>
      <ns0:pPr>
        <ns0:pBdr>
          <ns0:bottom ns0:val="single" ns0:color="1B2A41" ns0:sz="4" ns0:space="3"/>
        </ns0:pBdr>
        <ns0:spacing ns0:after="80" ns0:before="220"/>
      </ns0:pPr>
      <ns0:r>
        <ns0:rPr>
          <ns0:rFonts ns0:ascii="Calibri" ns0:hAnsi="Calibri" ns0:cs="Calibri"/>
          <ns0:b/>
          <ns0:bCs/>
          <ns0:color ns0:val="1B2A41"/>
          <ns0:sz ns0:val="22"/>
          <ns0:szCs ns0:val="22"/>
        </ns0:rPr>
        <ns0:t xml:space="preserve">PROFESSIONAL EXPERIENCE</ns0:t>
      </ns0:r>
    </ns0:p>
    <ns0:p>
      <ns0:pPr>
        <ns0:spacing ns0:after="40" ns0:before="120"/>
      </ns0:pPr>
      <ns0:r>
        <ns0:rPr>
          <ns0:rFonts ns0:ascii="Calibri" ns0:hAnsi="Calibri" ns0:cs="Calibri"/>
          <ns0:b/>
          <ns0:bCs/>
          <ns0:color ns0:val="111111"/>
          <ns0:sz ns0:val="20"/>
          <ns0:szCs ns0:val="20"/>
        </ns0:rPr>
        <ns0:t xml:space="preserve">Lead Backend &amp; Systems Engineer — Sadza Connect (Africdominion Group)</ns0:t>
      </ns0:r>
      <ns0:r>
        <ns0:rPr>
          <ns0:rFonts ns0:ascii="Calibri" ns0:hAnsi="Calibri" ns0:cs="Calibri"/>
          <ns0:i/>
          <ns0:iCs/>
          <ns0:color ns0:val="555555"/>
          <ns0:sz ns0:val="18"/>
          <ns0:szCs ns0:val="18"/>
        </ns0:rPr>
        <ns0:t xml:space="preserve">   Oct 2024 – Present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Architected the unified commercial super-app backend and server architecture for Zimbabwe, powering marketplace commerce, service directories, job listings, and municipal utility bill settlements with high-concurrency Node.js and Next.js 14 server routes.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Engineered custom JWT token family rotation with sliding refresh mechanics, mitigating token theft and securing continuous user sessions.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Designed scalable multi-tenant PostgreSQL schemas with Knex connection pooling and granular Supabase Row-Level Security (RLS) policies.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Constructed high-throughput transactional APIs for multi-category marketplace orders, applicant pipelines, and municipal bill payments.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Built automated transactional email delivery pipelines using Resend, ensuring sub-second delivery for verification codes and receipts.</ns0:t>
      </ns0:r>
    </ns0:p>
    <ns0:p>
      <ns0:pPr>
        <ns0:spacing ns0:after="40" ns0:before="120"/>
      </ns0:pPr>
      <ns0:r>
        <ns0:rPr>
          <ns0:rFonts ns0:ascii="Calibri" ns0:hAnsi="Calibri" ns0:cs="Calibri"/>
          <ns0:b/>
          <ns0:bCs/>
          <ns0:color ns0:val="111111"/>
          <ns0:sz ns0:val="20"/>
          <ns0:szCs ns0:val="20"/>
        </ns0:rPr>
        <ns0:t xml:space="preserve">Lead Backend &amp; Financial Protocol Architect — Vortex Protocol (StakeOnChain)</ns0:t>
      </ns0:r>
      <ns0:r>
        <ns0:rPr>
          <ns0:rFonts ns0:ascii="Calibri" ns0:hAnsi="Calibri" ns0:cs="Calibri"/>
          <ns0:i/>
          <ns0:iCs/>
          <ns0:color ns0:val="555555"/>
          <ns0:sz ns0:val="18"/>
          <ns0:szCs ns0:val="18"/>
        </ns0:rPr>
        <ns0:t xml:space="preserve">   2024 – 2025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Designed and implemented the core financial engine, double-entry ledger, and real-time matchmaking backend in Node.js/TypeScript, bridging seamless Web2 onboarding with multi-chain USDC settlement.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Engineered an append-only double-entry ledger in micro-USDC protected by PostgreSQL row-level locking (SELECT ... FOR UPDATE) to eliminate race conditions and double-spending.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Constructed dual-layer zero-gas deposit verification: Layer 1 inbound Blink HMAC webhook + Layer 2 read-only direct RPC verification to confirm transaction receipt before ledger crediting.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Architected white-labeled Azza fiat on-ramp generating in-app Nigerian virtual bank details for instant Naira-to-USDC conversion.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Implemented WebSocket matchmaking and escrow mechanics with 95% winner payout and 5% platform rake, integrated with an authoritative 100Hz headless game server.</ns0:t>
      </ns0:r>
    </ns0:p>
    <ns0:p>
      <ns0:pPr>
        <ns0:spacing ns0:after="40" ns0:before="120"/>
      </ns0:pPr>
      <ns0:r>
        <ns0:rPr>
          <ns0:rFonts ns0:ascii="Calibri" ns0:hAnsi="Calibri" ns0:cs="Calibri"/>
          <ns0:b/>
          <ns0:bCs/>
          <ns0:color ns0:val="111111"/>
          <ns0:sz ns0:val="20"/>
          <ns0:szCs ns0:val="20"/>
        </ns0:rPr>
        <ns0:t xml:space="preserve">Backend Engineer — Shelter (ShelterFaithApps)</ns0:t>
      </ns0:r>
      <ns0:r>
        <ns0:rPr>
          <ns0:rFonts ns0:ascii="Calibri" ns0:hAnsi="Calibri" ns0:cs="Calibri"/>
          <ns0:i/>
          <ns0:iCs/>
          <ns0:color ns0:val="555555"/>
          <ns0:sz ns0:val="18"/>
          <ns0:szCs ns0:val="18"/>
        </ns0:rPr>
        <ns0:t xml:space="preserve">   May 2024 – Nov 2024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Architected and deployed a modular, high-availability REST backend in Node.js 20 and Express/TypeScript for a faith-based mental health platform, ensuring HIPAA-grade privacy and low-latency response times.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Implemented secure dual-token authentication (short-lived access + sliding refresh) with automatic revocation in Redis 7.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Reduced average endpoint response latency from 180ms to 24ms for cached resources via Redis 7 query caching.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Designed normalized PostgreSQL 16 database schemas with Knex migrations and strict foreign-key integrity constraints.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Configured Docker containerization, PM2 process management, and automated continuous deployment pipelines on Render.</ns0:t>
      </ns0:r>
    </ns0:p>
    <ns0:p>
      <ns0:pPr>
        <ns0:spacing ns0:after="40" ns0:before="120"/>
      </ns0:pPr>
      <ns0:r>
        <ns0:rPr>
          <ns0:rFonts ns0:ascii="Calibri" ns0:hAnsi="Calibri" ns0:cs="Calibri"/>
          <ns0:b/>
          <ns0:bCs/>
          <ns0:color ns0:val="111111"/>
          <ns0:sz ns0:val="20"/>
          <ns0:szCs ns0:val="20"/>
        </ns0:rPr>
        <ns0:t xml:space="preserve">Backend &amp; AI Systems Engineer — Monevo (AssemblyAI Hackathon)</ns0:t>
      </ns0:r>
      <ns0:r>
        <ns0:rPr>
          <ns0:rFonts ns0:ascii="Calibri" ns0:hAnsi="Calibri" ns0:cs="Calibri"/>
          <ns0:i/>
          <ns0:iCs/>
          <ns0:color ns0:val="555555"/>
          <ns0:sz ns0:val="18"/>
          <ns0:szCs ns0:val="18"/>
        </ns0:rPr>
        <ns0:t xml:space="preserve">   Jan 2025 – Feb 2025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Built Monevo, a voice-first WhatsApp financial assistant for African micro-merchants, enabling instant bookkeeping via English and Nigerian Pidgin voice notes.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Integrated AssemblyAI speech-to-text pipeline with prompt engineering tuned for colloquial West African trade and accounting terms.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Engineered fast LLM intent extraction using Groq (Llama 3.3) with Claude 3.5 fallback, classifying income, expense, and debt under 500ms.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Created dynamic image generation service with Sharp rendering branded SVG receipts and weekly spending graphs directly inside WhatsApp.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Deployed resilient production webhook architecture on Railway with Kapso integration and HMAC authentication.</ns0:t>
      </ns0:r>
    </ns0:p>
    <ns0:p>
      <ns0:pPr>
        <ns0:spacing ns0:after="40" ns0:before="120"/>
      </ns0:pPr>
      <ns0:r>
        <ns0:rPr>
          <ns0:rFonts ns0:ascii="Calibri" ns0:hAnsi="Calibri" ns0:cs="Calibri"/>
          <ns0:b/>
          <ns0:bCs/>
          <ns0:color ns0:val="111111"/>
          <ns0:sz ns0:val="20"/>
          <ns0:szCs ns0:val="20"/>
        </ns0:rPr>
        <ns0:t xml:space="preserve">Backend &amp; AI Systems Engineer — ALG Kustomers CRM</ns0:t>
      </ns0:r>
      <ns0:r>
        <ns0:rPr>
          <ns0:rFonts ns0:ascii="Calibri" ns0:hAnsi="Calibri" ns0:cs="Calibri"/>
          <ns0:i/>
          <ns0:iCs/>
          <ns0:color ns0:val="555555"/>
          <ns0:sz ns0:val="18"/>
          <ns0:szCs ns0:val="18"/>
        </ns0:rPr>
        <ns0:t xml:space="preserve">   2024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Built a high-performance Python FastAPI AI microservice coupled with a PHP/MySQL multi-tenant CRM backend to automate customer outreach, scoring, and workflow intelligence.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Engineered an internal loopback FastAPI microservice running Miss Algorithm—an AI co-pilot for automated lead engagement and anti-cheat verification.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Secured microservice communications behind a PHP 8 API gateway enforcing OWASP security baselines, CORS whitelisting, and JWT RBAC.</ns0:t>
      </ns0:r>
    </ns0:p>
    <ns0:p>
      <ns0:pPr>
        <ns0:spacing ns0:after="40" ns0:before="120"/>
      </ns0:pPr>
      <ns0:r>
        <ns0:rPr>
          <ns0:rFonts ns0:ascii="Calibri" ns0:hAnsi="Calibri" ns0:cs="Calibri"/>
          <ns0:b/>
          <ns0:bCs/>
          <ns0:color ns0:val="111111"/>
          <ns0:sz ns0:val="20"/>
          <ns0:szCs ns0:val="20"/>
        </ns0:rPr>
        <ns0:t xml:space="preserve">Backend Developer — Zetoe Academy</ns0:t>
      </ns0:r>
      <ns0:r>
        <ns0:rPr>
          <ns0:rFonts ns0:ascii="Calibri" ns0:hAnsi="Calibri" ns0:cs="Calibri"/>
          <ns0:i/>
          <ns0:iCs/>
          <ns0:color ns0:val="555555"/>
          <ns0:sz ns0:val="18"/>
          <ns0:szCs ns0:val="18"/>
        </ns0:rPr>
        <ns0:t xml:space="preserve">   Jan 2023 – Apr 2024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Architected high-integrity examination delivery systems, candidate management, and automated scoring backends using Python and Django REST Framework.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Implemented JWT authentication and fine-grained Role-Based Access Control (RBAC), strictly enforcing least-privilege permissions across examination candidate and proctor roles.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Designed scalable PostgreSQL schemas and custom user models with database-level data integrity constraints.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Deployed and maintained production infrastructure on Render and Vercel, sustaining 99.9% uptime across peak exam delivery windows.</ns0:t>
      </ns0:r>
    </ns0:p>
    <ns0:p>
      <ns0:pPr>
        <ns0:pBdr>
          <ns0:bottom ns0:val="single" ns0:color="1B2A41" ns0:sz="4" ns0:space="3"/>
        </ns0:pBdr>
        <ns0:spacing ns0:after="80" ns0:before="220"/>
      </ns0:pPr>
      <ns0:r>
        <ns0:rPr>
          <ns0:rFonts ns0:ascii="Calibri" ns0:hAnsi="Calibri" ns0:cs="Calibri"/>
          <ns0:b/>
          <ns0:bCs/>
          <ns0:color ns0:val="1B2A41"/>
          <ns0:sz ns0:val="22"/>
          <ns0:szCs ns0:val="22"/>
        </ns0:rPr>
        <ns0:t xml:space="preserve">FEATURED SYSTEMS &amp; ARCHITECTURES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Sadza Connect Zimbabwe: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Zimbabwe's premier super-app commercial platform built on Next.js 14 App Router, Node.js server routes, Supabase PostgreSQL with 100% RLS tenant isolation, and transactional marketplace/utility rails.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Vortex Protocol (StakeOnChain):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Multi-chain skill wagering platform featuring an append-only micro-USDC double-entry ledger, PostgreSQL row-level locks, Stellar &amp; Base USDC settlement, Blink Merchant Gateway, and Azza in-app Naira bank rails.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Shelter API: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High-availability mental health REST backend built with Node.js 20, Express, TypeScript, Redis 7 caching (7.5x latency reduction), and Knex PostgreSQL schemas.</ns0:t>
      </ns0:r>
    </ns0:p>
    <ns0:p>
      <ns0:pPr>
        <ns0:spacing ns0:after="8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Monevo Financial Assistant: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Voice-first WhatsApp AI bookkeeping platform parsing English and Nigerian Pidgin with AssemblyAI, Groq Llama 3.3 LLM extraction, and dynamic Sharp SVG receipts.</ns0:t>
      </ns0:r>
    </ns0:p>
    <ns0:p>
      <ns0:pPr>
        <ns0:pBdr>
          <ns0:bottom ns0:val="single" ns0:color="1B2A41" ns0:sz="4" ns0:space="3"/>
        </ns0:pBdr>
        <ns0:spacing ns0:after="80" ns0:before="220"/>
      </ns0:pPr>
      <ns0:r>
        <ns0:rPr>
          <ns0:rFonts ns0:ascii="Calibri" ns0:hAnsi="Calibri" ns0:cs="Calibri"/>
          <ns0:b/>
          <ns0:bCs/>
          <ns0:color ns0:val="1B2A41"/>
          <ns0:sz ns0:val="22"/>
          <ns0:szCs ns0:val="22"/>
        </ns0:rPr>
        <ns0:t xml:space="preserve">EDUCATION &amp; CERTIFICATIONS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B.Sc. in Accounting — Federal University Ndufu Alike Ikwo (FUNAI) — Graduated Dec 2024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Software Engineering Certificate — ALX Africa — Certified Jun 2023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Certified Software Development Fellow — 3MTT Nigeria (Ministry of Communications, Innovation &amp; Digital Economy) — 2024 – 2025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color ns0:val="222222"/>
          <ns0:sz ns0:val="19"/>
          <ns0:szCs ns0:val="19"/>
        </ns0:rPr>
        <ns0:t xml:space="preserve">Certified Frontend &amp; Web Development — Chris Designx Tech Training Academy — 2024</ns0:t>
      </ns0:r>
    </ns0:p>
    <ns0:p>
      <ns0:pPr>
        <ns0:pBdr>
          <ns0:bottom ns0:val="single" ns0:color="1B2A41" ns0:sz="4" ns0:space="3"/>
        </ns0:pBdr>
        <ns0:spacing ns0:after="80" ns0:before="220"/>
      </ns0:pPr>
      <ns0:r>
        <ns0:rPr>
          <ns0:rFonts ns0:ascii="Calibri" ns0:hAnsi="Calibri" ns0:cs="Calibri"/>
          <ns0:b/>
          <ns0:bCs/>
          <ns0:color ns0:val="1B2A41"/>
          <ns0:sz ns0:val="22"/>
          <ns0:szCs ns0:val="22"/>
        </ns0:rPr>
        <ns0:t xml:space="preserve">CONTINUING STUDY — WEB3 &amp; ADVANCED SYSTEMS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EVM State Mechanics: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Practical study of Ethereum Virtual Machine (EVM) sequential state transitions (σ), world-state notation, storage layout packing, and gas mechanics for robust backend integration.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Solidity &amp; Escrow Contracts: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Writing and testing Solidity smart contracts for decentralized escrows, double-entry balance verification, and multi-signature controls using Foundry and Hardhat.</ns0:t>
      </ns0:r>
    </ns0:p>
    <ns0:p>
      <ns0:pPr>
        <ns0:pStyle ns0:val="ListParagraph"/>
        <ns0:numPr>
          <ns0:ilvl ns0:val="0"/>
          <ns0:numId ns0:val="1"/>
        </ns0:numPr>
        <ns0:spacing ns0:after="40"/>
      </ns0:pPr>
      <ns0:r>
        <ns0:rPr>
          <ns0:rFonts ns0:ascii="Calibri" ns0:hAnsi="Calibri" ns0:cs="Calibri"/>
          <ns0:b/>
          <ns0:bCs/>
          <ns0:color ns0:val="222222"/>
          <ns0:sz ns0:val="19"/>
          <ns0:szCs ns0:val="19"/>
        </ns0:rPr>
        <ns0:t xml:space="preserve">RPC Verification &amp; Settlement: </ns0:t>
      </ns0:r>
      <ns0:r>
        <ns0:rPr>
          <ns0:rFonts ns0:ascii="Calibri" ns0:hAnsi="Calibri" ns0:cs="Calibri"/>
          <ns0:color ns0:val="222222"/>
          <ns0:sz ns0:val="19"/>
          <ns0:szCs ns0:val="19"/>
        </ns0:rPr>
        <ns0:t xml:space="preserve">Implementing zero-loss direct JSON-RPC transaction verification, event log listeners, and multi-chain stablecoin settlement flows across Stellar USDC and Base L2.</ns0:t>
      </ns0:r>
    </ns0:p>
    <ns0:sectPr>
      <ns0:pgSz ns0:w="12240" ns0:h="15840" ns0:orient="portrait"/>
      <ns0:pgMar ns0:top="620" ns0:right="720" ns0:bottom="620" ns0:left="720" ns0:header="708" ns0:footer="708" ns0:gutter="0"/>
      <ns0:pgNumType/>
      <ns0:docGrid ns0:linePitch="360"/>
    </ns0:sectPr>
  </ns0:body>
</ns0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2026-08-23T12:21:59.532Z</dcterms:created>
  <dcterms:modified xsi:type="dcterms:W3CDTF">2026-08-23T12:21:59.545Z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